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61AE" w14:textId="4DD5F0D2" w:rsidR="005B2F5D" w:rsidRPr="00A35937" w:rsidRDefault="005B2F5D" w:rsidP="007B1497">
      <w:pPr>
        <w:pStyle w:val="Default"/>
        <w:spacing w:line="276" w:lineRule="auto"/>
        <w:jc w:val="center"/>
        <w:rPr>
          <w:b/>
          <w:bCs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FI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A M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 M</w:t>
      </w:r>
      <w:r w:rsidR="00340197" w:rsidRPr="00A35937">
        <w:rPr>
          <w:b/>
          <w:bCs/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="00340197" w:rsidRPr="00A35937">
        <w:rPr>
          <w:b/>
          <w:bCs/>
          <w:noProof/>
          <w:color w:val="auto"/>
          <w:sz w:val="22"/>
          <w:szCs w:val="22"/>
          <w:lang w:val="ro-RO"/>
        </w:rPr>
        <w:t>.2</w:t>
      </w:r>
    </w:p>
    <w:p w14:paraId="5EC71A77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7BDBB63A" w14:textId="2DA09C3D" w:rsidR="003A37EA" w:rsidRPr="00A35937" w:rsidRDefault="003A37EA" w:rsidP="007B1497">
      <w:pPr>
        <w:pStyle w:val="Default"/>
        <w:spacing w:line="276" w:lineRule="auto"/>
        <w:jc w:val="both"/>
        <w:rPr>
          <w:noProof/>
          <w:color w:val="auto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Denumirea m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surii:</w:t>
      </w:r>
      <w:r w:rsidRPr="00A35937">
        <w:rPr>
          <w:noProof/>
          <w:color w:val="auto"/>
          <w:lang w:val="ro-RO"/>
        </w:rPr>
        <w:t xml:space="preserve"> </w:t>
      </w:r>
      <w:r w:rsidR="001F58AD" w:rsidRPr="00A35937">
        <w:rPr>
          <w:b/>
          <w:noProof/>
          <w:color w:val="auto"/>
          <w:lang w:val="ro-RO"/>
        </w:rPr>
        <w:t xml:space="preserve">Incurajarea micilor intreprinzatori rurali </w:t>
      </w:r>
    </w:p>
    <w:p w14:paraId="6298EB19" w14:textId="77777777" w:rsidR="004A420E" w:rsidRPr="00A35937" w:rsidRDefault="004A420E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36EAC575" w14:textId="7EE80079" w:rsidR="003A37EA" w:rsidRPr="00A35937" w:rsidRDefault="003A37EA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CODUL M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surii: M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.2</w:t>
      </w:r>
    </w:p>
    <w:p w14:paraId="67A5F30B" w14:textId="7E6B89AC" w:rsidR="003A37EA" w:rsidRPr="00A35937" w:rsidRDefault="003A37E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sura / DI: M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.2 / 6A</w:t>
      </w:r>
    </w:p>
    <w:p w14:paraId="51E8BEA0" w14:textId="17B04B33" w:rsidR="003A37EA" w:rsidRPr="00A35937" w:rsidRDefault="003A37E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Tipul m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surii:   X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II </w:t>
      </w:r>
    </w:p>
    <w:p w14:paraId="68E5CEB9" w14:textId="0A3ED155" w:rsidR="003A37EA" w:rsidRPr="00A35937" w:rsidRDefault="003A37EA" w:rsidP="007B1497">
      <w:pPr>
        <w:pStyle w:val="Default"/>
        <w:spacing w:line="276" w:lineRule="auto"/>
        <w:ind w:left="732" w:firstLine="708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 xml:space="preserve">   </w:t>
      </w:r>
      <w:r w:rsidR="00496E8A" w:rsidRPr="00A35937">
        <w:rPr>
          <w:noProof/>
          <w:color w:val="auto"/>
          <w:sz w:val="22"/>
          <w:szCs w:val="22"/>
          <w:lang w:val="ro-RO"/>
        </w:rPr>
        <w:t xml:space="preserve">□  </w:t>
      </w:r>
      <w:r w:rsidRPr="00A35937">
        <w:rPr>
          <w:noProof/>
          <w:color w:val="auto"/>
          <w:sz w:val="22"/>
          <w:szCs w:val="22"/>
          <w:lang w:val="ro-RO"/>
        </w:rPr>
        <w:t xml:space="preserve">SERVICII </w:t>
      </w:r>
    </w:p>
    <w:p w14:paraId="53387DCD" w14:textId="621ED47B" w:rsidR="003A37EA" w:rsidRPr="00A35937" w:rsidRDefault="003A37EA" w:rsidP="007B1497">
      <w:pPr>
        <w:pStyle w:val="Default"/>
        <w:spacing w:line="276" w:lineRule="auto"/>
        <w:ind w:left="708" w:firstLine="708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   □ SPRIJIN FORFETAR </w:t>
      </w:r>
    </w:p>
    <w:p w14:paraId="73559363" w14:textId="72E4E316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044A8478" w14:textId="3E6CFAFE" w:rsidR="003A37EA" w:rsidRPr="00A35937" w:rsidRDefault="003A37EA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1.Descrierea general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a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surii, inclusiv a logicii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ie a acesteia 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noProof/>
          <w:color w:val="auto"/>
          <w:sz w:val="22"/>
          <w:szCs w:val="22"/>
          <w:lang w:val="ro-RO"/>
        </w:rPr>
        <w:t>i a contribu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>iei la priorit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at</w:t>
      </w:r>
      <w:r w:rsidRPr="00A35937">
        <w:rPr>
          <w:b/>
          <w:noProof/>
          <w:color w:val="auto"/>
          <w:sz w:val="22"/>
          <w:szCs w:val="22"/>
          <w:lang w:val="ro-RO"/>
        </w:rPr>
        <w:t>ile strategiei, la domeniile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ie, la obiectivele transversale 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noProof/>
          <w:color w:val="auto"/>
          <w:sz w:val="22"/>
          <w:szCs w:val="22"/>
          <w:lang w:val="ro-RO"/>
        </w:rPr>
        <w:t>i a complementarit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at</w:t>
      </w:r>
      <w:r w:rsidRPr="00A35937">
        <w:rPr>
          <w:b/>
          <w:noProof/>
          <w:color w:val="auto"/>
          <w:sz w:val="22"/>
          <w:szCs w:val="22"/>
          <w:lang w:val="ro-RO"/>
        </w:rPr>
        <w:t>ii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 din SDL</w:t>
      </w:r>
    </w:p>
    <w:p w14:paraId="1D3A594E" w14:textId="77777777" w:rsidR="0044659C" w:rsidRPr="00A35937" w:rsidRDefault="0044659C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AD45898" w14:textId="038ABE77" w:rsidR="005B2F5D" w:rsidRPr="00A35937" w:rsidRDefault="00C84F0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La nivelul teritoriului GAL 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Stefan cel Mare </w:t>
      </w:r>
      <w:r w:rsidR="005B2F5D" w:rsidRPr="00A35937">
        <w:rPr>
          <w:noProof/>
          <w:color w:val="auto"/>
          <w:sz w:val="22"/>
          <w:szCs w:val="22"/>
          <w:lang w:val="ro-RO"/>
        </w:rPr>
        <w:t>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noProof/>
          <w:color w:val="auto"/>
          <w:sz w:val="22"/>
          <w:szCs w:val="22"/>
          <w:lang w:val="ro-RO"/>
        </w:rPr>
        <w:t>ile de produc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 servicii nu sunt dezvoltate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noProof/>
          <w:color w:val="auto"/>
          <w:sz w:val="22"/>
          <w:szCs w:val="22"/>
          <w:lang w:val="ro-RO"/>
        </w:rPr>
        <w:t>sura poten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>ialului care exista, iar majoritatea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>iei este dependenta de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noProof/>
          <w:color w:val="auto"/>
          <w:sz w:val="22"/>
          <w:szCs w:val="22"/>
          <w:lang w:val="ro-RO"/>
        </w:rPr>
        <w:t>ile din agricultura.</w:t>
      </w:r>
    </w:p>
    <w:p w14:paraId="3F57BBE6" w14:textId="6FAA7D5B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Dezvoltarea 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ntreprinderilor este recunoscut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ca fiind sursa cea mai semnificativ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creare de locuri de munca /ob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inere de venituri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spa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iul rural, 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 pentru economiile deja dezvoltate cat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pentru cele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 curs de dezvoltare. </w:t>
      </w:r>
    </w:p>
    <w:p w14:paraId="23D049FD" w14:textId="3F4545D3" w:rsidR="005B2F5D" w:rsidRPr="00A35937" w:rsidRDefault="003A37EA" w:rsidP="007B1497">
      <w:pPr>
        <w:pStyle w:val="Default"/>
        <w:spacing w:line="276" w:lineRule="auto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  <w:r w:rsidRPr="00A35937">
        <w:rPr>
          <w:rFonts w:cs="Times New Roman"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sura </w:t>
      </w:r>
      <w:r w:rsidR="00DA326E" w:rsidRPr="00A35937">
        <w:rPr>
          <w:rFonts w:cs="Times New Roman"/>
          <w:noProof/>
          <w:color w:val="auto"/>
          <w:sz w:val="22"/>
          <w:szCs w:val="22"/>
          <w:lang w:val="ro-RO"/>
        </w:rPr>
        <w:t>4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.2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urm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te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stimulez</w:t>
      </w:r>
      <w:r w:rsidR="00DA326E" w:rsidRPr="00A35937">
        <w:rPr>
          <w:rFonts w:cs="Times New Roman"/>
          <w:noProof/>
          <w:color w:val="auto"/>
          <w:sz w:val="22"/>
          <w:szCs w:val="22"/>
          <w:lang w:val="ro-RO"/>
        </w:rPr>
        <w:t>e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mediul de afaceri din terito</w:t>
      </w:r>
      <w:r w:rsidR="00C84F0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riul GAL, contribuind astfel 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la dezvoltarea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ilor non-agricole existente, care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conduc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la crearea de locuri de munc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,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terea veniturile popula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iei.</w:t>
      </w:r>
    </w:p>
    <w:p w14:paraId="08B323D0" w14:textId="342FAE21" w:rsidR="005B2F5D" w:rsidRPr="00A35937" w:rsidRDefault="005B2F5D" w:rsidP="007B1497">
      <w:pPr>
        <w:pStyle w:val="Default"/>
        <w:spacing w:line="276" w:lineRule="auto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  <w:r w:rsidRPr="00A35937">
        <w:rPr>
          <w:rFonts w:cs="Times New Roman"/>
          <w:noProof/>
          <w:color w:val="auto"/>
          <w:sz w:val="22"/>
          <w:szCs w:val="22"/>
          <w:lang w:val="ro-RO"/>
        </w:rPr>
        <w:t>De asemenea, sunt viza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fermierii sau membrii gospod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riilor lor agricole care doresc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-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diversifice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ile economice prin practicarea de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i non-agricole 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i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n vederea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terii veniturilor 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rii de alternative ocupa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ionale.</w:t>
      </w:r>
    </w:p>
    <w:p w14:paraId="5B719F2E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30F47F87" w14:textId="04A8223D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Obiectiv de dezvoltare rural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: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3A37EA" w:rsidRPr="00A35937">
        <w:rPr>
          <w:noProof/>
          <w:color w:val="auto"/>
          <w:sz w:val="22"/>
          <w:szCs w:val="22"/>
          <w:lang w:val="ro-RO"/>
        </w:rPr>
        <w:t>D</w:t>
      </w:r>
      <w:r w:rsidRPr="00A35937">
        <w:rPr>
          <w:noProof/>
          <w:color w:val="auto"/>
          <w:sz w:val="22"/>
          <w:szCs w:val="22"/>
          <w:lang w:val="ro-RO"/>
        </w:rPr>
        <w:t>ezvoltarea durabil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economiei rurale prin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ncurajarea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ilor non-agricole,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scopul 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terii num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rului de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a veniturilor adi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ionale.</w:t>
      </w:r>
    </w:p>
    <w:p w14:paraId="2ECD3363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C06FAEB" w14:textId="6120A8FD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Obiective specifice ale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surii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noProof/>
          <w:color w:val="auto"/>
          <w:sz w:val="22"/>
          <w:szCs w:val="22"/>
          <w:lang w:val="ro-RO"/>
        </w:rPr>
        <w:t xml:space="preserve">Crearea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men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inerea locurilor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spa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iul rural;</w:t>
      </w:r>
      <w:r w:rsidR="007356FA" w:rsidRPr="00A35937">
        <w:rPr>
          <w:b/>
          <w:noProof/>
          <w:color w:val="auto"/>
          <w:sz w:val="22"/>
          <w:szCs w:val="22"/>
          <w:u w:val="single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terea valorii ad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ugate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 non-agricole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de turism</w:t>
      </w:r>
      <w:r w:rsidRPr="00A35937">
        <w:rPr>
          <w:noProof/>
          <w:color w:val="auto"/>
          <w:sz w:val="22"/>
          <w:szCs w:val="22"/>
          <w:lang w:val="ro-RO"/>
        </w:rPr>
        <w:t>;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EF5DF6" w:rsidRPr="00A35937">
        <w:rPr>
          <w:noProof/>
          <w:color w:val="auto"/>
          <w:sz w:val="22"/>
          <w:szCs w:val="22"/>
          <w:lang w:val="ro-RO"/>
        </w:rPr>
        <w:t>D</w:t>
      </w:r>
      <w:r w:rsidRPr="00A35937">
        <w:rPr>
          <w:noProof/>
          <w:color w:val="auto"/>
          <w:sz w:val="22"/>
          <w:szCs w:val="22"/>
          <w:lang w:val="ro-RO"/>
        </w:rPr>
        <w:t>iversificarea serviciilor pentru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rural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prestate de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tre </w:t>
      </w:r>
      <w:r w:rsidR="007356FA" w:rsidRPr="00A35937">
        <w:rPr>
          <w:noProof/>
          <w:color w:val="auto"/>
          <w:sz w:val="22"/>
          <w:szCs w:val="22"/>
          <w:lang w:val="ro-RO"/>
        </w:rPr>
        <w:t>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>ntreprinderi;</w:t>
      </w:r>
      <w:r w:rsidR="00EF5DF6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mbun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diversificarea infrastructurii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serviciilor turistice.</w:t>
      </w:r>
    </w:p>
    <w:p w14:paraId="484053D9" w14:textId="77777777" w:rsidR="007356FA" w:rsidRPr="00A35937" w:rsidRDefault="007356F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u w:val="single"/>
          <w:lang w:val="ro-RO"/>
        </w:rPr>
      </w:pPr>
    </w:p>
    <w:p w14:paraId="0BC2B903" w14:textId="1175A9EE" w:rsidR="007356FA" w:rsidRPr="00A35937" w:rsidRDefault="007356FA" w:rsidP="007B1497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prioritatea prev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zut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la art. 5, Reg. (UE) nr. 1305/2013: P6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4A420E" w:rsidRPr="00A35937">
        <w:rPr>
          <w:noProof/>
          <w:color w:val="auto"/>
          <w:sz w:val="22"/>
          <w:szCs w:val="22"/>
          <w:lang w:val="ro-RO"/>
        </w:rPr>
        <w:t>—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Promovarea incluziunii sociale, a reducerii s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r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s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i a dezvolt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 xml:space="preserve">rii economice 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i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n zonele rurale</w:t>
      </w:r>
    </w:p>
    <w:p w14:paraId="2CBB691E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0BA077C9" w14:textId="27116F6B" w:rsidR="005B2F5D" w:rsidRPr="00A35937" w:rsidRDefault="005B2F5D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sura corespunde obiectivelor art. 19 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 xml:space="preserve"> din Reg. (UE) nr. 1305/2013.</w:t>
      </w:r>
    </w:p>
    <w:p w14:paraId="2CBC6516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0AFE78B6" w14:textId="65E83DC2" w:rsidR="007356FA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Domeniul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>ie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7356FA" w:rsidRPr="00A35937">
        <w:rPr>
          <w:noProof/>
          <w:color w:val="auto"/>
          <w:sz w:val="22"/>
          <w:szCs w:val="22"/>
          <w:lang w:val="ro-RO"/>
        </w:rPr>
        <w:t>6A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 Facilitarea diversific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rii, 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>nfiin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7356FA" w:rsidRPr="00A35937">
        <w:rPr>
          <w:noProof/>
          <w:color w:val="auto"/>
          <w:sz w:val="22"/>
          <w:szCs w:val="22"/>
          <w:lang w:val="ro-RO"/>
        </w:rPr>
        <w:t>i a dezvolt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 de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ntreprinderi mici, precum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7356FA" w:rsidRPr="00A35937">
        <w:rPr>
          <w:noProof/>
          <w:color w:val="auto"/>
          <w:sz w:val="22"/>
          <w:szCs w:val="22"/>
          <w:lang w:val="ro-RO"/>
        </w:rPr>
        <w:t>i crearea de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7356FA" w:rsidRPr="00A35937">
        <w:rPr>
          <w:noProof/>
          <w:color w:val="auto"/>
          <w:sz w:val="22"/>
          <w:lang w:val="ro-RO"/>
        </w:rPr>
        <w:t>(</w:t>
      </w:r>
      <w:r w:rsidR="007356FA" w:rsidRPr="00A35937">
        <w:rPr>
          <w:i/>
          <w:noProof/>
          <w:color w:val="auto"/>
          <w:sz w:val="22"/>
          <w:szCs w:val="22"/>
          <w:lang w:val="ro-RO"/>
        </w:rPr>
        <w:t>Art. 5, al. 6, lit. a din Reg. (UE) nr. 1305/2013</w:t>
      </w:r>
      <w:r w:rsidR="007356FA" w:rsidRPr="00A35937">
        <w:rPr>
          <w:noProof/>
          <w:color w:val="auto"/>
          <w:sz w:val="22"/>
          <w:lang w:val="ro-RO"/>
        </w:rPr>
        <w:t>)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</w:p>
    <w:p w14:paraId="26200927" w14:textId="1C448066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B7D71B4" w14:textId="19961804" w:rsidR="007356FA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obiectivele transversale ale Reg. (UE) nr. 1305/2013:</w:t>
      </w:r>
      <w:r w:rsidRPr="00A35937">
        <w:rPr>
          <w:noProof/>
          <w:color w:val="auto"/>
          <w:sz w:val="22"/>
          <w:szCs w:val="22"/>
          <w:lang w:val="ro-RO"/>
        </w:rPr>
        <w:t xml:space="preserve"> mediu, clim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 inovare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n conformitate cu art. 5, Reg. (UE) nr. 1305/2013). </w:t>
      </w:r>
    </w:p>
    <w:p w14:paraId="1D410965" w14:textId="77777777" w:rsidR="007356FA" w:rsidRPr="00A35937" w:rsidRDefault="007356F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FC2EAED" w14:textId="4FF030CB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Complementaritatea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 din SDL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M2.1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/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2A;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M 2.3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/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2B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</w:p>
    <w:p w14:paraId="527ED7E1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73BB8B51" w14:textId="6F9EC7B1" w:rsidR="005B2F5D" w:rsidRPr="00A35937" w:rsidRDefault="005B2F5D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Sinergia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suri din SDL: 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.1,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.3,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>.4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7356FA" w:rsidRPr="00A35937">
        <w:rPr>
          <w:noProof/>
          <w:color w:val="auto"/>
          <w:sz w:val="22"/>
          <w:szCs w:val="22"/>
          <w:lang w:val="ro-RO"/>
        </w:rPr>
        <w:t>.5</w:t>
      </w:r>
      <w:r w:rsidRPr="00A35937">
        <w:rPr>
          <w:noProof/>
          <w:color w:val="auto"/>
          <w:sz w:val="22"/>
          <w:szCs w:val="22"/>
          <w:lang w:val="ro-RO"/>
        </w:rPr>
        <w:t xml:space="preserve"> (DI 6A,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6B)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>.</w:t>
      </w:r>
    </w:p>
    <w:p w14:paraId="7CDCA120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371E4ED3" w14:textId="746CE05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2. Valoarea ad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ugat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 a m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surii </w:t>
      </w:r>
    </w:p>
    <w:p w14:paraId="672CB93D" w14:textId="77777777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highlight w:val="yellow"/>
          <w:lang w:val="ro-RO"/>
        </w:rPr>
      </w:pPr>
    </w:p>
    <w:p w14:paraId="7390D401" w14:textId="7177CCCC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Lu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nd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considerare elementele analizei SWOT, care identific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la nivelul GAL </w:t>
      </w:r>
      <w:r w:rsidR="00676FD0" w:rsidRPr="00A35937">
        <w:rPr>
          <w:noProof/>
          <w:color w:val="auto"/>
          <w:sz w:val="22"/>
          <w:szCs w:val="22"/>
          <w:lang w:val="ro-RO"/>
        </w:rPr>
        <w:t>Stefan cel Mare</w:t>
      </w:r>
      <w:r w:rsidR="00A170EF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o nevoie accentuat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nfiin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are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dezvoltare a micilor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ntreprinderi, dezvoltarea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ilor non-agricole pentru o evolu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 pozitiv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economiei locale.</w:t>
      </w:r>
    </w:p>
    <w:p w14:paraId="16222C4B" w14:textId="77777777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3809EB86" w14:textId="3EFC267D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sura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Pr="00A35937">
        <w:rPr>
          <w:noProof/>
          <w:color w:val="auto"/>
          <w:sz w:val="22"/>
          <w:szCs w:val="22"/>
          <w:lang w:val="ro-RO"/>
        </w:rPr>
        <w:t>.2 contribuie astfel la:</w:t>
      </w:r>
    </w:p>
    <w:p w14:paraId="6F9D48F2" w14:textId="33E2CC42" w:rsidR="00C8581A" w:rsidRPr="00A35937" w:rsidRDefault="007356F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terea calit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ii </w:t>
      </w:r>
      <w:r w:rsidR="00C8581A" w:rsidRPr="00A35937">
        <w:rPr>
          <w:noProof/>
          <w:color w:val="auto"/>
          <w:sz w:val="22"/>
          <w:szCs w:val="22"/>
          <w:lang w:val="ro-RO"/>
        </w:rPr>
        <w:t>serviciilor</w:t>
      </w:r>
      <w:r w:rsidR="0044659C" w:rsidRPr="00A35937">
        <w:rPr>
          <w:noProof/>
          <w:color w:val="auto"/>
          <w:sz w:val="22"/>
          <w:szCs w:val="22"/>
          <w:lang w:val="ro-RO"/>
        </w:rPr>
        <w:t>/produselor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 pentru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ie sau </w:t>
      </w:r>
      <w:r w:rsidR="0044659C" w:rsidRPr="00A35937">
        <w:rPr>
          <w:noProof/>
          <w:color w:val="auto"/>
          <w:sz w:val="22"/>
          <w:szCs w:val="22"/>
          <w:lang w:val="ro-RO"/>
        </w:rPr>
        <w:t>ale altor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C8581A" w:rsidRPr="00A35937">
        <w:rPr>
          <w:noProof/>
          <w:color w:val="auto"/>
          <w:sz w:val="22"/>
          <w:szCs w:val="22"/>
          <w:lang w:val="ro-RO"/>
        </w:rPr>
        <w:t>i economice non-agricole din teritoriul GAL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 Stefan cel Mare</w:t>
      </w:r>
      <w:r w:rsidR="00C8581A" w:rsidRPr="00A35937">
        <w:rPr>
          <w:noProof/>
          <w:color w:val="auto"/>
          <w:sz w:val="22"/>
          <w:szCs w:val="22"/>
          <w:lang w:val="ro-RO"/>
        </w:rPr>
        <w:t>;</w:t>
      </w:r>
    </w:p>
    <w:p w14:paraId="000460E2" w14:textId="2DA32661" w:rsidR="00C8581A" w:rsidRPr="00A35937" w:rsidRDefault="00C8581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utilizarea inov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a noilor tehnologii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ile non-agricole;</w:t>
      </w:r>
    </w:p>
    <w:p w14:paraId="4305600B" w14:textId="5CE9E9B0" w:rsidR="00C8581A" w:rsidRPr="00A35937" w:rsidRDefault="00C8581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crearea</w:t>
      </w:r>
      <w:r w:rsidR="00B7063A" w:rsidRPr="00A35937">
        <w:rPr>
          <w:noProof/>
          <w:color w:val="auto"/>
          <w:sz w:val="22"/>
          <w:szCs w:val="22"/>
          <w:lang w:val="ro-RO"/>
        </w:rPr>
        <w:t>/men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B7063A" w:rsidRPr="00A35937">
        <w:rPr>
          <w:noProof/>
          <w:color w:val="auto"/>
          <w:sz w:val="22"/>
          <w:szCs w:val="22"/>
          <w:lang w:val="ro-RO"/>
        </w:rPr>
        <w:t>inerea</w:t>
      </w:r>
      <w:r w:rsidRPr="00A35937">
        <w:rPr>
          <w:noProof/>
          <w:color w:val="auto"/>
          <w:sz w:val="22"/>
          <w:szCs w:val="22"/>
          <w:lang w:val="ro-RO"/>
        </w:rPr>
        <w:t xml:space="preserve"> locuri</w:t>
      </w:r>
      <w:r w:rsidR="00B7063A" w:rsidRPr="00A35937">
        <w:rPr>
          <w:noProof/>
          <w:color w:val="auto"/>
          <w:sz w:val="22"/>
          <w:szCs w:val="22"/>
          <w:lang w:val="ro-RO"/>
        </w:rPr>
        <w:t>lor</w:t>
      </w:r>
      <w:r w:rsidRPr="00A35937">
        <w:rPr>
          <w:noProof/>
          <w:color w:val="auto"/>
          <w:sz w:val="22"/>
          <w:szCs w:val="22"/>
          <w:lang w:val="ro-RO"/>
        </w:rPr>
        <w:t xml:space="preserve">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.</w:t>
      </w:r>
    </w:p>
    <w:p w14:paraId="40426AB4" w14:textId="77777777" w:rsidR="00C8581A" w:rsidRPr="00A35937" w:rsidRDefault="00C8581A" w:rsidP="007B1497">
      <w:p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</w:p>
    <w:p w14:paraId="2C2D1984" w14:textId="6C3B2DAE" w:rsidR="0044659C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area proiectelor prin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sura propus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va urm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ofere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 mai multor beneficiari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sansa </w:t>
      </w:r>
      <w:r w:rsidRPr="00A35937">
        <w:rPr>
          <w:noProof/>
          <w:color w:val="auto"/>
          <w:sz w:val="22"/>
          <w:szCs w:val="22"/>
          <w:lang w:val="ro-RO"/>
        </w:rPr>
        <w:t xml:space="preserve">de a se dezvolta economic, iar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subsidiar se va aduce contribu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 dezvolt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economice locale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i, pe termen lung,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va duce la </w:t>
      </w:r>
      <w:r w:rsidRPr="00A35937">
        <w:rPr>
          <w:noProof/>
          <w:color w:val="auto"/>
          <w:sz w:val="22"/>
          <w:szCs w:val="22"/>
          <w:lang w:val="ro-RO"/>
        </w:rPr>
        <w:t>eliminarea teritoriului din categoria zonelor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race</w:t>
      </w:r>
      <w:r w:rsidR="0044659C" w:rsidRPr="00A35937">
        <w:rPr>
          <w:noProof/>
          <w:color w:val="auto"/>
          <w:sz w:val="22"/>
          <w:szCs w:val="22"/>
          <w:lang w:val="ro-RO"/>
        </w:rPr>
        <w:t xml:space="preserve"> (CS 1.2)</w:t>
      </w:r>
      <w:r w:rsidRPr="00A35937">
        <w:rPr>
          <w:noProof/>
          <w:color w:val="auto"/>
          <w:sz w:val="22"/>
          <w:szCs w:val="22"/>
          <w:lang w:val="ro-RO"/>
        </w:rPr>
        <w:t xml:space="preserve">, impactul fiind unul general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esen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ial.</w:t>
      </w:r>
      <w:r w:rsidR="0044659C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De aceea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masura se diferentiaza de masurile similare existente in PNDR 2014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-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2020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propunand criterii de selectie care sa sprijine intiativele tinerilor antreprenori de a valorifica identitatea regionala prin reteaua de intreprinderi finantate in cadrul acestei masuri si transformarii acestora in locatii de referinta pentru teritoriul GAL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precum 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si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prin </w:t>
      </w:r>
      <w:r w:rsidR="00F067DC" w:rsidRPr="00A35937">
        <w:rPr>
          <w:noProof/>
          <w:color w:val="auto"/>
          <w:sz w:val="22"/>
          <w:szCs w:val="22"/>
          <w:lang w:val="ro-RO"/>
        </w:rPr>
        <w:t>includer</w:t>
      </w:r>
      <w:r w:rsidR="004A420E" w:rsidRPr="00A35937">
        <w:rPr>
          <w:noProof/>
          <w:color w:val="auto"/>
          <w:sz w:val="22"/>
          <w:szCs w:val="22"/>
          <w:lang w:val="ro-RO"/>
        </w:rPr>
        <w:t>ea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acestora in circuitele educationale si turistice din teritoriul GAL. De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asemenea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masura va stimula beneficiarii acesteia sa isi valorifice productia non</w:t>
      </w:r>
      <w:r w:rsidR="004A420E" w:rsidRPr="00A35937">
        <w:rPr>
          <w:noProof/>
          <w:color w:val="auto"/>
          <w:sz w:val="22"/>
          <w:szCs w:val="22"/>
          <w:lang w:val="ro-RO"/>
        </w:rPr>
        <w:t>-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agricola prin retelele de promovare create la nivel de GAL sau alte forme de promovare si valorizare a identitatii regionale din teritoriul GAL,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inclusiv prin </w:t>
      </w:r>
      <w:r w:rsidR="00F067DC" w:rsidRPr="00A35937">
        <w:rPr>
          <w:noProof/>
          <w:color w:val="auto"/>
          <w:sz w:val="22"/>
          <w:szCs w:val="22"/>
          <w:lang w:val="ro-RO"/>
        </w:rPr>
        <w:t>includer</w:t>
      </w:r>
      <w:r w:rsidR="004A420E" w:rsidRPr="00A35937">
        <w:rPr>
          <w:noProof/>
          <w:color w:val="auto"/>
          <w:sz w:val="22"/>
          <w:szCs w:val="22"/>
          <w:lang w:val="ro-RO"/>
        </w:rPr>
        <w:t>ea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tuturor proiectelor finantate in cataloage de prezentare sau alte forme de promovare fizica sau in mediul online.</w:t>
      </w:r>
    </w:p>
    <w:p w14:paraId="496AAD80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highlight w:val="yellow"/>
          <w:lang w:val="ro-RO"/>
        </w:rPr>
      </w:pPr>
    </w:p>
    <w:p w14:paraId="1C8ED128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3. Trimiteri la alte acte legislative </w:t>
      </w:r>
    </w:p>
    <w:p w14:paraId="5ABD5FF7" w14:textId="77777777" w:rsidR="00B7063A" w:rsidRPr="00A35937" w:rsidRDefault="00B7063A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05E05CCE" w14:textId="7EFBBC6D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Recomandarea 2003/361/CE din 6 mai 2003 privind definirea 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mici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mijlocii;</w:t>
      </w:r>
    </w:p>
    <w:p w14:paraId="0B54EE81" w14:textId="1A78A121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R (UE) nr. 1407/2013 privind aplicarea art. 107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108 din Tratatul privind func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ionarea Uniunii Europene referitor la ajutoarele de minimis</w:t>
      </w:r>
      <w:r w:rsidR="004A420E" w:rsidRPr="00A35937">
        <w:rPr>
          <w:noProof/>
          <w:color w:val="auto"/>
          <w:sz w:val="22"/>
          <w:szCs w:val="22"/>
          <w:lang w:val="ro-RO"/>
        </w:rPr>
        <w:t>;</w:t>
      </w:r>
    </w:p>
    <w:p w14:paraId="544E9005" w14:textId="69363AD9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Comunicarea Comisiei nr. 2008/C155/02 cu privire la aplicarea art. 87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88 din Tratatul CE privind ajutoarele de stat sub form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garan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ii;</w:t>
      </w:r>
    </w:p>
    <w:p w14:paraId="64F802C1" w14:textId="067EF68F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Comunicarea Comisiei nr. 2008/C14/02 cu privire la revizuirea metodei de stabilire a ratelor de referin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de actualizare;</w:t>
      </w:r>
    </w:p>
    <w:p w14:paraId="198E9862" w14:textId="4FC58E8F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Linii directoare comunitare privind ajutorul de stat pentru salvarea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restructurarea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aflate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dificultate</w:t>
      </w:r>
      <w:r w:rsidR="004A420E" w:rsidRPr="00A35937">
        <w:rPr>
          <w:noProof/>
          <w:color w:val="auto"/>
          <w:sz w:val="22"/>
          <w:szCs w:val="22"/>
          <w:lang w:val="ro-RO"/>
        </w:rPr>
        <w:t>;</w:t>
      </w:r>
    </w:p>
    <w:p w14:paraId="43E4FFCF" w14:textId="7C7D6F5B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Ordonan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de urgen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nr. 44/2008 privind desf</w:t>
      </w:r>
      <w:r w:rsidR="00676FD0" w:rsidRPr="00A35937">
        <w:rPr>
          <w:noProof/>
          <w:color w:val="auto"/>
          <w:sz w:val="22"/>
          <w:szCs w:val="22"/>
          <w:lang w:val="ro-RO"/>
        </w:rPr>
        <w:t>as</w:t>
      </w:r>
      <w:r w:rsidRPr="00A35937">
        <w:rPr>
          <w:noProof/>
          <w:color w:val="auto"/>
          <w:sz w:val="22"/>
          <w:szCs w:val="22"/>
          <w:lang w:val="ro-RO"/>
        </w:rPr>
        <w:t>urarea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ilor economice de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tre persoanele fizice autorizate,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ntreprinderile individuale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ntreprinderile familiale cu modific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complet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rile ulterioare.</w:t>
      </w:r>
    </w:p>
    <w:p w14:paraId="4ABFBEF8" w14:textId="1FFEEDCC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lastRenderedPageBreak/>
        <w:t>Ordonan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 de Urgen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nr. 142/2008 privind aprobarea Planului de am</w:t>
      </w:r>
      <w:r w:rsidR="0044659C" w:rsidRPr="00A35937">
        <w:rPr>
          <w:noProof/>
          <w:color w:val="auto"/>
          <w:sz w:val="22"/>
          <w:szCs w:val="22"/>
          <w:lang w:val="ro-RO"/>
        </w:rPr>
        <w:t>enajare a teritoriului na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44659C" w:rsidRPr="00A35937">
        <w:rPr>
          <w:noProof/>
          <w:color w:val="auto"/>
          <w:sz w:val="22"/>
          <w:szCs w:val="22"/>
          <w:lang w:val="ro-RO"/>
        </w:rPr>
        <w:t>ional.</w:t>
      </w:r>
    </w:p>
    <w:p w14:paraId="2727423B" w14:textId="77777777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390E11CD" w14:textId="0DCD0B92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4. Beneficiari direc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i/indirec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(grup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int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) </w:t>
      </w:r>
    </w:p>
    <w:p w14:paraId="68FAF025" w14:textId="77777777" w:rsidR="004A420E" w:rsidRPr="00A35937" w:rsidRDefault="004A420E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3D1897AF" w14:textId="12E6A82F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Beneficiarii direc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i:</w:t>
      </w:r>
    </w:p>
    <w:p w14:paraId="6BCDB9EA" w14:textId="6CC424B0" w:rsidR="005B2F5D" w:rsidRPr="00A35937" w:rsidRDefault="005B2F5D" w:rsidP="00B34572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Micro‐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 neagricole mici existente</w:t>
      </w:r>
      <w:r w:rsidR="00A35937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B34572" w:rsidRPr="00B34572">
        <w:rPr>
          <w:noProof/>
          <w:color w:val="auto"/>
          <w:sz w:val="22"/>
          <w:szCs w:val="22"/>
          <w:lang w:val="ro-RO"/>
        </w:rPr>
        <w:t xml:space="preserve">și nou-înfiinţate (start-up) </w:t>
      </w:r>
      <w:r w:rsidRPr="00A35937">
        <w:rPr>
          <w:noProof/>
          <w:color w:val="auto"/>
          <w:sz w:val="22"/>
          <w:szCs w:val="22"/>
          <w:lang w:val="ro-RO"/>
        </w:rPr>
        <w:t>din teritoriul GAL;</w:t>
      </w:r>
    </w:p>
    <w:p w14:paraId="3027A94E" w14:textId="34555642" w:rsidR="005B2F5D" w:rsidRPr="00A35937" w:rsidRDefault="001F7ED6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Fermieri  sau  membrii  unor  gospod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 agricole  care  </w:t>
      </w:r>
      <w:r w:rsidR="00676FD0" w:rsidRPr="00A35937">
        <w:rPr>
          <w:noProof/>
          <w:color w:val="auto"/>
          <w:sz w:val="22"/>
          <w:szCs w:val="22"/>
          <w:lang w:val="ro-RO"/>
        </w:rPr>
        <w:t>is</w:t>
      </w:r>
      <w:r w:rsidRPr="00A35937">
        <w:rPr>
          <w:noProof/>
          <w:color w:val="auto"/>
          <w:sz w:val="22"/>
          <w:szCs w:val="22"/>
          <w:lang w:val="ro-RO"/>
        </w:rPr>
        <w:t>i  diversific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activitatea  de  baz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agricol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prin  dezvoltarea  unei 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  non-agricole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 zona  rural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  cadrul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ntreprinderii deja existente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ncadrabile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micro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 mici,  cu excep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persoanelor fizice neautorizate.</w:t>
      </w:r>
    </w:p>
    <w:p w14:paraId="68814B0B" w14:textId="77777777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4328CE1F" w14:textId="28C22B5A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Beneficiarii indirec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i:</w:t>
      </w:r>
    </w:p>
    <w:p w14:paraId="6771BA10" w14:textId="03A5339A" w:rsidR="0044659C" w:rsidRPr="00A35937" w:rsidRDefault="0044659C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Persoanele pentru care se creeaz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;</w:t>
      </w:r>
    </w:p>
    <w:p w14:paraId="17958A9A" w14:textId="27361495" w:rsidR="0044659C" w:rsidRPr="00A35937" w:rsidRDefault="0044659C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ia care va beneficia de diversitatea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calitatea crescut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serviciilor/produselor.</w:t>
      </w:r>
    </w:p>
    <w:p w14:paraId="7C96F038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58AA135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5. Tip de sprijin </w:t>
      </w:r>
    </w:p>
    <w:p w14:paraId="214DEE4F" w14:textId="77777777" w:rsidR="0044659C" w:rsidRPr="00A35937" w:rsidRDefault="0044659C" w:rsidP="007B1497">
      <w:pPr>
        <w:pStyle w:val="Default"/>
        <w:spacing w:line="276" w:lineRule="auto"/>
        <w:ind w:left="72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2E043C58" w14:textId="4C71C75C" w:rsidR="001D164C" w:rsidRPr="00A35937" w:rsidRDefault="001D164C" w:rsidP="007B1497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 xml:space="preserve">Rambursarea costurilor eligibile suportate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pl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tite efectiv</w:t>
      </w:r>
      <w:r w:rsidR="0044659C" w:rsidRPr="00A35937">
        <w:rPr>
          <w:bCs/>
          <w:noProof/>
          <w:color w:val="auto"/>
          <w:sz w:val="22"/>
          <w:szCs w:val="22"/>
          <w:lang w:val="ro-RO"/>
        </w:rPr>
        <w:t>;</w:t>
      </w:r>
    </w:p>
    <w:p w14:paraId="738BB6B6" w14:textId="7DDBA05E" w:rsidR="001D164C" w:rsidRPr="00A35937" w:rsidRDefault="001D164C" w:rsidP="007B1497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Pl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avans, cu condi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ia constituirii unei garan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bancare corespunz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toare procentului de 100% din valoarea avansului,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n conformitate cu art. 45 (4)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art. 63 ale R</w:t>
      </w:r>
      <w:r w:rsidR="004A420E" w:rsidRPr="00A35937">
        <w:rPr>
          <w:bCs/>
          <w:noProof/>
          <w:color w:val="auto"/>
          <w:sz w:val="22"/>
          <w:szCs w:val="22"/>
          <w:lang w:val="ro-RO"/>
        </w:rPr>
        <w:t>eg.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(UE) nr. 1305/2013</w:t>
      </w:r>
      <w:r w:rsidR="0044659C" w:rsidRPr="00A35937">
        <w:rPr>
          <w:bCs/>
          <w:noProof/>
          <w:color w:val="auto"/>
          <w:sz w:val="22"/>
          <w:szCs w:val="22"/>
          <w:lang w:val="ro-RO"/>
        </w:rPr>
        <w:t>.</w:t>
      </w:r>
    </w:p>
    <w:p w14:paraId="22B474C1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FEFD618" w14:textId="0EC09475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6. Tipuri de ac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iuni eligibile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neeligibile </w:t>
      </w:r>
    </w:p>
    <w:p w14:paraId="5C96977D" w14:textId="77777777" w:rsidR="0044659C" w:rsidRPr="00A35937" w:rsidRDefault="0044659C" w:rsidP="007B1497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rebuchet MS" w:hAnsi="Trebuchet MS" w:cs="Trebuchet MS"/>
          <w:bCs/>
          <w:noProof/>
          <w:lang w:val="ro-RO"/>
        </w:rPr>
      </w:pPr>
    </w:p>
    <w:p w14:paraId="41D1846C" w14:textId="256212D8" w:rsidR="0044659C" w:rsidRDefault="0044659C" w:rsidP="007B149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iuni eligibile:</w:t>
      </w:r>
    </w:p>
    <w:p w14:paraId="3E79A40A" w14:textId="6E81C7DF" w:rsidR="00B34572" w:rsidRPr="00A35937" w:rsidRDefault="00B34572" w:rsidP="007B149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B34572">
        <w:rPr>
          <w:rFonts w:ascii="Trebuchet MS" w:hAnsi="Trebuchet MS" w:cs="Trebuchet MS"/>
          <w:bCs/>
          <w:noProof/>
          <w:lang w:val="ro-RO"/>
        </w:rPr>
        <w:t>Tipuri de operațiuni eligibile:</w:t>
      </w:r>
    </w:p>
    <w:p w14:paraId="2EF54996" w14:textId="21006B01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ii pentru producerea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comercializarea produselor non-agricole, cum ar fi: </w:t>
      </w:r>
    </w:p>
    <w:p w14:paraId="1314C481" w14:textId="41DE3845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fabricarea produselor textile,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Pr="00A35937">
        <w:rPr>
          <w:rFonts w:ascii="Trebuchet MS" w:hAnsi="Trebuchet MS" w:cs="Trebuchet MS"/>
          <w:bCs/>
          <w:noProof/>
          <w:lang w:val="ro-RO"/>
        </w:rPr>
        <w:t>mbr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minte, articole de marochin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rie, articole de h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rtie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carton; </w:t>
      </w:r>
    </w:p>
    <w:p w14:paraId="1EC34781" w14:textId="44E42CA8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fabricarea produselor chimice, farmaceutice; </w:t>
      </w:r>
    </w:p>
    <w:p w14:paraId="449AF402" w14:textId="1C860860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de prelucrare a produselor lemnoase; </w:t>
      </w:r>
    </w:p>
    <w:p w14:paraId="078FC9E5" w14:textId="2A9383D5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industrie metalurgic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, fabricare </w:t>
      </w:r>
      <w:r w:rsidR="004A420E" w:rsidRPr="00A35937">
        <w:rPr>
          <w:rFonts w:ascii="Trebuchet MS" w:hAnsi="Trebuchet MS" w:cs="Trebuchet MS"/>
          <w:bCs/>
          <w:noProof/>
          <w:lang w:val="ro-RO"/>
        </w:rPr>
        <w:t xml:space="preserve">de </w:t>
      </w:r>
      <w:r w:rsidRPr="00A35937">
        <w:rPr>
          <w:rFonts w:ascii="Trebuchet MS" w:hAnsi="Trebuchet MS" w:cs="Trebuchet MS"/>
          <w:bCs/>
          <w:noProof/>
          <w:lang w:val="ro-RO"/>
        </w:rPr>
        <w:t>construc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metalice, 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ini, utilaje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echipamente; </w:t>
      </w:r>
    </w:p>
    <w:p w14:paraId="32410F83" w14:textId="4DE0225F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 </w:t>
      </w:r>
      <w:r w:rsidR="004A420E" w:rsidRPr="00A35937">
        <w:rPr>
          <w:rFonts w:ascii="Trebuchet MS" w:hAnsi="Trebuchet MS" w:cs="Trebuchet MS"/>
          <w:bCs/>
          <w:noProof/>
          <w:lang w:val="ro-RO"/>
        </w:rPr>
        <w:t>produse electrice, electronice;</w:t>
      </w:r>
    </w:p>
    <w:p w14:paraId="721F4E82" w14:textId="77777777" w:rsidR="0044659C" w:rsidRPr="00A35937" w:rsidRDefault="0044659C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</w:p>
    <w:p w14:paraId="7611A69B" w14:textId="279F79C5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pentru 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>i me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te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ug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ti, cum ar fi: </w:t>
      </w:r>
    </w:p>
    <w:p w14:paraId="1E3173C2" w14:textId="179A035F" w:rsidR="005B2F5D" w:rsidRPr="00A35937" w:rsidRDefault="004A420E" w:rsidP="007B149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activitati 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de artizanat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 alte 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ionale non-agricole (ol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rit, brodat, prelucrarea manual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 a fierului, 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nii, lemnului, pielii etc.) </w:t>
      </w:r>
    </w:p>
    <w:p w14:paraId="31F45385" w14:textId="77777777" w:rsidR="0044659C" w:rsidRPr="00A35937" w:rsidRDefault="0044659C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</w:p>
    <w:p w14:paraId="6A329F3C" w14:textId="5E42B6D5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ii legate de furnizarea de servicii, cum ar fi: </w:t>
      </w:r>
    </w:p>
    <w:p w14:paraId="33139EC2" w14:textId="208C8EEE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Servicii medicale, sociale, sanitar-veterinare; </w:t>
      </w:r>
    </w:p>
    <w:p w14:paraId="12BE49C7" w14:textId="27E04115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Servicii de repara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ini, unelte, obiecte casnice; </w:t>
      </w:r>
    </w:p>
    <w:p w14:paraId="29210DD8" w14:textId="56A9C0A5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Servicii de consultan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, contabilitate, juridice, audit; </w:t>
      </w:r>
    </w:p>
    <w:p w14:paraId="741CD3EF" w14:textId="70017B4F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de servicii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Pr="00A35937">
        <w:rPr>
          <w:rFonts w:ascii="Trebuchet MS" w:hAnsi="Trebuchet MS" w:cs="Trebuchet MS"/>
          <w:bCs/>
          <w:noProof/>
          <w:lang w:val="ro-RO"/>
        </w:rPr>
        <w:t>n tehnologia informa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iei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servicii informatice; </w:t>
      </w:r>
    </w:p>
    <w:p w14:paraId="1249AE57" w14:textId="299EC80E" w:rsidR="0044659C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Servic</w:t>
      </w:r>
      <w:r w:rsidR="0044659C" w:rsidRPr="00A35937">
        <w:rPr>
          <w:rFonts w:ascii="Trebuchet MS" w:hAnsi="Trebuchet MS" w:cs="Trebuchet MS"/>
          <w:bCs/>
          <w:noProof/>
          <w:lang w:val="ro-RO"/>
        </w:rPr>
        <w:t>ii tehnice, administrative, etc.</w:t>
      </w:r>
    </w:p>
    <w:p w14:paraId="10FB6812" w14:textId="2FB1F195" w:rsidR="005B2F5D" w:rsidRPr="00A35937" w:rsidRDefault="005B2F5D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lastRenderedPageBreak/>
        <w:t xml:space="preserve"> </w:t>
      </w:r>
    </w:p>
    <w:p w14:paraId="18863436" w14:textId="6D570A40" w:rsidR="00F067DC" w:rsidRPr="00A35937" w:rsidRDefault="005B2F5D" w:rsidP="007B1497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pentru infrastructur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unit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>ile de primire turistic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de tip agro-turistic, proiect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e de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 xml:space="preserve">i de agrement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i alimenta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ie public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 xml:space="preserve"> - doar pentru cele care promoveaza identitatea regionala din GAL);</w:t>
      </w:r>
    </w:p>
    <w:p w14:paraId="18E63152" w14:textId="78555BA9" w:rsidR="0044659C" w:rsidRPr="00A35937" w:rsidRDefault="0044659C" w:rsidP="007B1497">
      <w:pPr>
        <w:pStyle w:val="Default"/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428B9A66" w14:textId="45139AA5" w:rsidR="005B2F5D" w:rsidRPr="00A35937" w:rsidRDefault="005B2F5D" w:rsidP="007B1497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pentru produc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ia de combustibil din biomas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(ex.: fabricare de pele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brichete)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vederea comercializ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="004A420E" w:rsidRPr="00A35937">
        <w:rPr>
          <w:bCs/>
          <w:noProof/>
          <w:color w:val="auto"/>
          <w:sz w:val="22"/>
          <w:szCs w:val="22"/>
          <w:lang w:val="ro-RO"/>
        </w:rPr>
        <w:t>rii;</w:t>
      </w:r>
    </w:p>
    <w:p w14:paraId="665A79AE" w14:textId="3C664648" w:rsidR="00B34572" w:rsidRPr="00B34572" w:rsidRDefault="00B34572" w:rsidP="00B34572">
      <w:pPr>
        <w:pStyle w:val="Default"/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37FAFCA7" w14:textId="77777777" w:rsidR="00B34572" w:rsidRPr="00B34572" w:rsidRDefault="00B34572" w:rsidP="00B34572">
      <w:pPr>
        <w:pStyle w:val="Default"/>
        <w:spacing w:line="276" w:lineRule="auto"/>
        <w:ind w:left="360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B34572">
        <w:rPr>
          <w:b/>
          <w:bCs/>
          <w:noProof/>
          <w:color w:val="auto"/>
          <w:sz w:val="22"/>
          <w:szCs w:val="22"/>
          <w:lang w:val="ro-RO"/>
        </w:rPr>
        <w:t>Tipuri de costuri eligibile:</w:t>
      </w:r>
    </w:p>
    <w:p w14:paraId="32BB5BF3" w14:textId="77777777" w:rsidR="00B34572" w:rsidRPr="00B34572" w:rsidRDefault="00B34572" w:rsidP="00B34572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  <w:r w:rsidRPr="00B34572">
        <w:rPr>
          <w:bCs/>
          <w:noProof/>
          <w:color w:val="auto"/>
          <w:sz w:val="22"/>
          <w:szCs w:val="22"/>
          <w:lang w:val="ro-RO"/>
        </w:rPr>
        <w:t>-Construcţia, extinderea și/sau modernizarea și dotarea clădirilor pentru efectuarea activităţilor vizate prin proiect, dotarea aferentã cu echipamente, utilaje noi;</w:t>
      </w:r>
    </w:p>
    <w:p w14:paraId="58C3457A" w14:textId="77777777" w:rsidR="00B34572" w:rsidRPr="00B34572" w:rsidRDefault="00B34572" w:rsidP="00B34572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  <w:r w:rsidRPr="00B34572">
        <w:rPr>
          <w:bCs/>
          <w:noProof/>
          <w:color w:val="auto"/>
          <w:sz w:val="22"/>
          <w:szCs w:val="22"/>
          <w:lang w:val="ro-RO"/>
        </w:rPr>
        <w:t xml:space="preserve">-Achiziţionarea și costurile de instalare, inclusiv în leasing de utilaje, instalaţii și echipamente noi; </w:t>
      </w:r>
    </w:p>
    <w:p w14:paraId="564D4F1B" w14:textId="77777777" w:rsidR="00B34572" w:rsidRPr="00B34572" w:rsidRDefault="00B34572" w:rsidP="00B34572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  <w:r w:rsidRPr="00B34572">
        <w:rPr>
          <w:bCs/>
          <w:noProof/>
          <w:color w:val="auto"/>
          <w:sz w:val="22"/>
          <w:szCs w:val="22"/>
          <w:lang w:val="ro-RO"/>
        </w:rPr>
        <w:t xml:space="preserve">-Investiții intangibile: achiziționarea sau dezvoltarea de software și achiziționarea de brevete, licențe, drepturi de autor, mărci; </w:t>
      </w:r>
    </w:p>
    <w:p w14:paraId="1AC0FDF7" w14:textId="6EE0AD53" w:rsidR="00137365" w:rsidRPr="00A35937" w:rsidRDefault="00B34572" w:rsidP="00B34572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  <w:r w:rsidRPr="00B34572">
        <w:rPr>
          <w:bCs/>
          <w:noProof/>
          <w:color w:val="auto"/>
          <w:sz w:val="22"/>
          <w:szCs w:val="22"/>
          <w:lang w:val="ro-RO"/>
        </w:rPr>
        <w:t>Tipurile de operaţiuni şi cheltuieli eligibile vor fi în conformitate cu Lista codurilor CAEN eligibile pentru finanţare în cadrul Mãsurii 4.2, care va constitui Anexã la Ghidul solicitantului.</w:t>
      </w:r>
    </w:p>
    <w:p w14:paraId="00AF2455" w14:textId="5F95055E" w:rsidR="005B2F5D" w:rsidRPr="00A35937" w:rsidRDefault="0044659C" w:rsidP="007B1497">
      <w:pPr>
        <w:pStyle w:val="Default"/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Ac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iuni</w:t>
      </w:r>
      <w:r w:rsidR="005B2F5D" w:rsidRPr="00A35937">
        <w:rPr>
          <w:bCs/>
          <w:noProof/>
          <w:color w:val="auto"/>
          <w:sz w:val="22"/>
          <w:szCs w:val="22"/>
          <w:lang w:val="ro-RO"/>
        </w:rPr>
        <w:t xml:space="preserve"> neeligibile:</w:t>
      </w:r>
    </w:p>
    <w:p w14:paraId="5A118C39" w14:textId="31B9C0B5" w:rsidR="005B2F5D" w:rsidRDefault="005B2F5D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Prestarea de servicii agricole;</w:t>
      </w:r>
    </w:p>
    <w:p w14:paraId="599EBBE9" w14:textId="27A56D65" w:rsidR="00ED1061" w:rsidRDefault="00ED1061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Productia de electricitate din biomasa ca si activitate economica</w:t>
      </w:r>
      <w:r>
        <w:rPr>
          <w:bCs/>
          <w:noProof/>
          <w:color w:val="auto"/>
          <w:sz w:val="22"/>
          <w:szCs w:val="22"/>
          <w:lang w:val="ro-RO"/>
        </w:rPr>
        <w:t>.</w:t>
      </w:r>
    </w:p>
    <w:p w14:paraId="297BA658" w14:textId="3073898D" w:rsidR="00B34572" w:rsidRDefault="00B34572" w:rsidP="00B34572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B34572">
        <w:rPr>
          <w:bCs/>
          <w:noProof/>
          <w:color w:val="auto"/>
          <w:sz w:val="22"/>
          <w:szCs w:val="22"/>
          <w:lang w:val="ro-RO"/>
        </w:rPr>
        <w:t>Achiziţionarea de utilaje şi echipamente agricole, în conformitate cu Clasificarea Activităților din Economia Națională;</w:t>
      </w:r>
    </w:p>
    <w:p w14:paraId="07A944A1" w14:textId="200F7D25" w:rsidR="00B34572" w:rsidRDefault="00B34572" w:rsidP="00B34572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B34572">
        <w:rPr>
          <w:bCs/>
          <w:noProof/>
          <w:color w:val="auto"/>
          <w:sz w:val="22"/>
          <w:szCs w:val="22"/>
          <w:lang w:val="ro-RO"/>
        </w:rPr>
        <w:t>Cheltuieli neeligibile generale, conform prevederilor din Cap. 8.1 din PNDR</w:t>
      </w:r>
      <w:r>
        <w:rPr>
          <w:bCs/>
          <w:noProof/>
          <w:color w:val="auto"/>
          <w:sz w:val="22"/>
          <w:szCs w:val="22"/>
          <w:lang w:val="ro-RO"/>
        </w:rPr>
        <w:t>;</w:t>
      </w:r>
    </w:p>
    <w:p w14:paraId="266761C2" w14:textId="533E8209" w:rsidR="00EF5DF6" w:rsidRPr="00B34572" w:rsidRDefault="00B34572" w:rsidP="00B34572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B34572">
        <w:rPr>
          <w:bCs/>
          <w:noProof/>
          <w:color w:val="auto"/>
          <w:sz w:val="22"/>
          <w:szCs w:val="22"/>
          <w:lang w:val="ro-RO"/>
        </w:rPr>
        <w:t>Procesarea şi comercializarea produselor prevazute în Anexa I din Tratat;</w:t>
      </w:r>
    </w:p>
    <w:p w14:paraId="15D278E1" w14:textId="7787E485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7. Condi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ii de eligibilitate </w:t>
      </w:r>
    </w:p>
    <w:p w14:paraId="0A4C1844" w14:textId="77777777" w:rsidR="00EF5DF6" w:rsidRPr="00A35937" w:rsidRDefault="00EF5DF6" w:rsidP="007B1497">
      <w:pPr>
        <w:pStyle w:val="Default"/>
        <w:spacing w:line="276" w:lineRule="auto"/>
        <w:ind w:left="780"/>
        <w:jc w:val="both"/>
        <w:rPr>
          <w:noProof/>
          <w:color w:val="auto"/>
          <w:sz w:val="22"/>
          <w:szCs w:val="22"/>
          <w:lang w:val="ro-RO"/>
        </w:rPr>
      </w:pPr>
    </w:p>
    <w:p w14:paraId="0397488B" w14:textId="450C68AE" w:rsidR="00B34572" w:rsidRPr="00B34572" w:rsidRDefault="00B34572" w:rsidP="00B34572">
      <w:pPr>
        <w:pStyle w:val="ListParagraph"/>
        <w:numPr>
          <w:ilvl w:val="0"/>
          <w:numId w:val="1"/>
        </w:numPr>
        <w:rPr>
          <w:rFonts w:ascii="Trebuchet MS" w:hAnsi="Trebuchet MS" w:cs="Trebuchet MS"/>
          <w:noProof/>
          <w:lang w:val="ro-RO"/>
        </w:rPr>
      </w:pPr>
      <w:r w:rsidRPr="00B34572">
        <w:rPr>
          <w:rFonts w:ascii="Trebuchet MS" w:hAnsi="Trebuchet MS" w:cs="Trebuchet MS"/>
          <w:noProof/>
          <w:lang w:val="ro-RO"/>
        </w:rPr>
        <w:t>Solicitantul trebuie să se încadreze în categoria beneficiarilor eligibili.</w:t>
      </w:r>
    </w:p>
    <w:p w14:paraId="46741B7E" w14:textId="6C60903A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se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ncadreze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cel pu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in unul din tipurile de sprijin prev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zute prin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sur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B34572">
        <w:rPr>
          <w:noProof/>
          <w:color w:val="auto"/>
          <w:sz w:val="22"/>
          <w:szCs w:val="22"/>
          <w:lang w:val="ro-RO"/>
        </w:rPr>
        <w:t>, respectiv investiții non-agricole</w:t>
      </w:r>
      <w:r w:rsidRPr="00A35937">
        <w:rPr>
          <w:noProof/>
          <w:color w:val="auto"/>
          <w:sz w:val="22"/>
          <w:szCs w:val="22"/>
          <w:lang w:val="ro-RO"/>
        </w:rPr>
        <w:t>;</w:t>
      </w:r>
    </w:p>
    <w:p w14:paraId="6F4F7CC0" w14:textId="6EFF2980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Solicitantul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is</w:t>
      </w:r>
      <w:r w:rsidRPr="00A35937">
        <w:rPr>
          <w:noProof/>
          <w:color w:val="auto"/>
          <w:sz w:val="22"/>
          <w:szCs w:val="22"/>
          <w:lang w:val="ro-RO"/>
        </w:rPr>
        <w:t>i desf</w:t>
      </w:r>
      <w:r w:rsidR="00676FD0" w:rsidRPr="00A35937">
        <w:rPr>
          <w:noProof/>
          <w:color w:val="auto"/>
          <w:sz w:val="22"/>
          <w:szCs w:val="22"/>
          <w:lang w:val="ro-RO"/>
        </w:rPr>
        <w:t>as</w:t>
      </w:r>
      <w:r w:rsidRPr="00A35937">
        <w:rPr>
          <w:noProof/>
          <w:color w:val="auto"/>
          <w:sz w:val="22"/>
          <w:szCs w:val="22"/>
          <w:lang w:val="ro-RO"/>
        </w:rPr>
        <w:t>oare activitatea aferent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 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teritoriul GAL;</w:t>
      </w:r>
    </w:p>
    <w:p w14:paraId="5771B2A2" w14:textId="51F8FC1C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Solicitantul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demonstreze capacitatea de a asigura cofinan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area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iei;</w:t>
      </w:r>
    </w:p>
    <w:p w14:paraId="3FDEC572" w14:textId="666FBB4F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Viabilitatea economic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fie demonstrat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pe baza prezent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rii unei documenta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ii tehnico-economice;</w:t>
      </w:r>
    </w:p>
    <w:p w14:paraId="60498306" w14:textId="520AA692" w:rsidR="005B2F5D" w:rsidRPr="00A35937" w:rsidRDefault="00676FD0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ntreprinderea nu trebuie s</w:t>
      </w:r>
      <w:r w:rsidRPr="00A35937">
        <w:rPr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 fie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 dificultate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 conformitate cu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liniile 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directoare privind ajutorul de stat pentru salvarea </w:t>
      </w:r>
      <w:r w:rsidRPr="00A35937">
        <w:rPr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 restructurarea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ntreprinderilor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 dificultate;</w:t>
      </w:r>
    </w:p>
    <w:p w14:paraId="7F346A7F" w14:textId="1A275512" w:rsidR="005B2F5D" w:rsidRPr="00A35937" w:rsidRDefault="005B2F5D" w:rsidP="007B149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Beneficiarul trebuie sa dovedeasc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dreptul de proprietate asupra terenului pe care urmeaz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sa realizeze investi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>ia sau dreptul de folosin</w:t>
      </w:r>
      <w:r w:rsidR="00676FD0" w:rsidRPr="00A35937">
        <w:rPr>
          <w:rFonts w:ascii="Trebuchet MS" w:hAnsi="Trebuchet MS" w:cs="Trebuchet MS"/>
          <w:noProof/>
          <w:lang w:val="ro-RO"/>
        </w:rPr>
        <w:t>ta</w:t>
      </w:r>
      <w:r w:rsidRPr="00A35937">
        <w:rPr>
          <w:rFonts w:ascii="Trebuchet MS" w:hAnsi="Trebuchet MS" w:cs="Trebuchet MS"/>
          <w:noProof/>
          <w:lang w:val="ro-RO"/>
        </w:rPr>
        <w:t xml:space="preserve"> pe o perioada de cel pu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>in 10 ani;</w:t>
      </w:r>
    </w:p>
    <w:p w14:paraId="18E68ADE" w14:textId="31E4F145" w:rsidR="005B2F5D" w:rsidRPr="00A35937" w:rsidRDefault="005B2F5D" w:rsidP="007B1497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In cazul investi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 xml:space="preserve">iilor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agro-turism, beneficiarul/membrul gospod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>riei agricole trebuie sa desf</w:t>
      </w:r>
      <w:r w:rsidR="00676FD0" w:rsidRPr="00A35937">
        <w:rPr>
          <w:rFonts w:ascii="Trebuchet MS" w:hAnsi="Trebuchet MS" w:cs="Trebuchet MS"/>
          <w:noProof/>
          <w:lang w:val="ro-RO"/>
        </w:rPr>
        <w:t>as</w:t>
      </w:r>
      <w:r w:rsidRPr="00A35937">
        <w:rPr>
          <w:rFonts w:ascii="Trebuchet MS" w:hAnsi="Trebuchet MS" w:cs="Trebuchet MS"/>
          <w:noProof/>
          <w:lang w:val="ro-RO"/>
        </w:rPr>
        <w:t xml:space="preserve">oare o activitate agricola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momentul aplic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="004A420E" w:rsidRPr="00A35937">
        <w:rPr>
          <w:rFonts w:ascii="Trebuchet MS" w:hAnsi="Trebuchet MS" w:cs="Trebuchet MS"/>
          <w:noProof/>
          <w:lang w:val="ro-RO"/>
        </w:rPr>
        <w:t>rii</w:t>
      </w:r>
      <w:r w:rsidRPr="00A35937">
        <w:rPr>
          <w:rFonts w:ascii="Trebuchet MS" w:hAnsi="Trebuchet MS" w:cs="Trebuchet MS"/>
          <w:noProof/>
          <w:lang w:val="ro-RO"/>
        </w:rPr>
        <w:t>;</w:t>
      </w:r>
    </w:p>
    <w:p w14:paraId="72251698" w14:textId="6E83E8E8" w:rsidR="00F067DC" w:rsidRPr="00A35937" w:rsidRDefault="005B2F5D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 xml:space="preserve">Structurile de primire turistice rurale vor fi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conformitate cu normele de clasificare prev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zute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 xml:space="preserve">n </w:t>
      </w:r>
      <w:r w:rsidR="00EF5DF6" w:rsidRPr="00A35937">
        <w:rPr>
          <w:rFonts w:ascii="Trebuchet MS" w:hAnsi="Trebuchet MS" w:cs="Trebuchet MS"/>
          <w:noProof/>
          <w:lang w:val="ro-RO"/>
        </w:rPr>
        <w:t>legisla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="00EF5DF6" w:rsidRPr="00A35937">
        <w:rPr>
          <w:rFonts w:ascii="Trebuchet MS" w:hAnsi="Trebuchet MS" w:cs="Trebuchet MS"/>
          <w:noProof/>
          <w:lang w:val="ro-RO"/>
        </w:rPr>
        <w:t>ia na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="00EF5DF6" w:rsidRPr="00A35937">
        <w:rPr>
          <w:rFonts w:ascii="Trebuchet MS" w:hAnsi="Trebuchet MS" w:cs="Trebuchet MS"/>
          <w:noProof/>
          <w:lang w:val="ro-RO"/>
        </w:rPr>
        <w:t>ional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="00EF5DF6" w:rsidRPr="00A35937">
        <w:rPr>
          <w:rFonts w:ascii="Trebuchet MS" w:hAnsi="Trebuchet MS" w:cs="Trebuchet MS"/>
          <w:noProof/>
          <w:lang w:val="ro-RO"/>
        </w:rPr>
        <w:t xml:space="preserve">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="00EF5DF6" w:rsidRPr="00A35937">
        <w:rPr>
          <w:rFonts w:ascii="Trebuchet MS" w:hAnsi="Trebuchet MS" w:cs="Trebuchet MS"/>
          <w:noProof/>
          <w:lang w:val="ro-RO"/>
        </w:rPr>
        <w:t>n vigoare</w:t>
      </w:r>
      <w:r w:rsidRPr="00A35937">
        <w:rPr>
          <w:rFonts w:ascii="Trebuchet MS" w:hAnsi="Trebuchet MS" w:cs="Trebuchet MS"/>
          <w:noProof/>
          <w:lang w:val="ro-RO"/>
        </w:rPr>
        <w:t>;</w:t>
      </w:r>
    </w:p>
    <w:p w14:paraId="74694686" w14:textId="79179752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 xml:space="preserve">Beneficiarii isi propun prin </w:t>
      </w:r>
      <w:r w:rsidR="00B34572">
        <w:rPr>
          <w:rFonts w:ascii="Trebuchet MS" w:hAnsi="Trebuchet MS" w:cs="Trebuchet MS"/>
          <w:noProof/>
          <w:lang w:val="ro-RO"/>
        </w:rPr>
        <w:t xml:space="preserve">studiul de fezabilitate </w:t>
      </w:r>
      <w:r w:rsidRPr="00A35937">
        <w:rPr>
          <w:rFonts w:ascii="Trebuchet MS" w:hAnsi="Trebuchet MS" w:cs="Trebuchet MS"/>
          <w:noProof/>
          <w:lang w:val="ro-RO"/>
        </w:rPr>
        <w:t xml:space="preserve">crearea unor produse/oferirea de servicii care sa contribuie la crearea identitatii regionale date de prezenta intreprinderii pe </w:t>
      </w:r>
      <w:r w:rsidR="004A420E" w:rsidRPr="00A35937">
        <w:rPr>
          <w:rFonts w:ascii="Trebuchet MS" w:hAnsi="Trebuchet MS" w:cs="Trebuchet MS"/>
          <w:noProof/>
          <w:lang w:val="ro-RO"/>
        </w:rPr>
        <w:t>teritoriul GAL Stefan cel Mare;</w:t>
      </w:r>
    </w:p>
    <w:p w14:paraId="05C37373" w14:textId="3175E345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lastRenderedPageBreak/>
        <w:t>Beneficiarii isi propun includerea intreprinderii ca locatie de referinta pentru teritoriul GAL si includerea acesteia in circuitele educationale s</w:t>
      </w:r>
      <w:r w:rsidR="004A420E" w:rsidRPr="00A35937">
        <w:rPr>
          <w:rFonts w:ascii="Trebuchet MS" w:hAnsi="Trebuchet MS" w:cs="Trebuchet MS"/>
          <w:noProof/>
          <w:lang w:val="ro-RO"/>
        </w:rPr>
        <w:t>i turistice din teritoriul GAL;</w:t>
      </w:r>
    </w:p>
    <w:p w14:paraId="3630C47E" w14:textId="0836E4CA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Beneficiarii isi dau acceptul pentru includerea intreprinderii si produselor/serviciilor acesteia in cataloage de prezentare sau alte forme de promovare fizica sau in mediul online realizate de GAL pr</w:t>
      </w:r>
      <w:r w:rsidR="006114BE" w:rsidRPr="00A35937">
        <w:rPr>
          <w:rFonts w:ascii="Trebuchet MS" w:hAnsi="Trebuchet MS" w:cs="Trebuchet MS"/>
          <w:noProof/>
          <w:lang w:val="ro-RO"/>
        </w:rPr>
        <w:t>in intermediul altor masuri.</w:t>
      </w:r>
    </w:p>
    <w:p w14:paraId="3CF3C3CB" w14:textId="77777777" w:rsidR="006114BE" w:rsidRPr="00A35937" w:rsidRDefault="006114BE" w:rsidP="007B1497">
      <w:pPr>
        <w:pStyle w:val="ListParagraph"/>
        <w:spacing w:after="0" w:line="276" w:lineRule="auto"/>
        <w:ind w:left="360"/>
        <w:jc w:val="both"/>
        <w:rPr>
          <w:rFonts w:ascii="Trebuchet MS" w:hAnsi="Trebuchet MS" w:cs="Trebuchet MS"/>
          <w:noProof/>
          <w:lang w:val="ro-RO"/>
        </w:rPr>
      </w:pPr>
    </w:p>
    <w:p w14:paraId="07EED4B8" w14:textId="36B48D00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Suma nerambursabil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acordat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va respecta condi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>ia cre</w:t>
      </w:r>
      <w:r w:rsidR="006114BE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>rii de noi locuri de munc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astfel:</w:t>
      </w:r>
    </w:p>
    <w:p w14:paraId="70633A22" w14:textId="4791F70B" w:rsidR="00F067DC" w:rsidRPr="00A35937" w:rsidRDefault="006114BE" w:rsidP="007B1497">
      <w:pPr>
        <w:pStyle w:val="ListParagraph"/>
        <w:spacing w:after="0" w:line="276" w:lineRule="auto"/>
        <w:ind w:left="360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ab/>
      </w:r>
      <w:r w:rsidR="00F067DC" w:rsidRPr="00A35937">
        <w:rPr>
          <w:rFonts w:ascii="Trebuchet MS" w:hAnsi="Trebuchet MS" w:cs="Trebuchet MS"/>
          <w:noProof/>
          <w:lang w:val="ro-RO"/>
        </w:rPr>
        <w:t>Pentru 40.000 Euro sprijin nerambursabil = minim 1 loc de munc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="00F067DC" w:rsidRPr="00A35937">
        <w:rPr>
          <w:rFonts w:ascii="Trebuchet MS" w:hAnsi="Trebuchet MS" w:cs="Trebuchet MS"/>
          <w:noProof/>
          <w:lang w:val="ro-RO"/>
        </w:rPr>
        <w:t xml:space="preserve"> nou creat</w:t>
      </w:r>
      <w:r w:rsidRPr="00A35937">
        <w:rPr>
          <w:rFonts w:ascii="Trebuchet MS" w:hAnsi="Trebuchet MS" w:cs="Trebuchet MS"/>
          <w:noProof/>
          <w:lang w:val="ro-RO"/>
        </w:rPr>
        <w:t>;</w:t>
      </w:r>
    </w:p>
    <w:p w14:paraId="29BA1966" w14:textId="543E158B" w:rsidR="00F067DC" w:rsidRPr="00A35937" w:rsidRDefault="006114BE" w:rsidP="007B1497">
      <w:pPr>
        <w:pStyle w:val="ListParagraph"/>
        <w:spacing w:after="0" w:line="276" w:lineRule="auto"/>
        <w:ind w:left="360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ab/>
      </w:r>
      <w:r w:rsidR="00F067DC" w:rsidRPr="00A35937">
        <w:rPr>
          <w:rFonts w:ascii="Trebuchet MS" w:hAnsi="Trebuchet MS" w:cs="Trebuchet MS"/>
          <w:noProof/>
          <w:lang w:val="ro-RO"/>
        </w:rPr>
        <w:t>Pentru 80.000 euro sprijin nerambursabil =minim 2 locuri de munca nou create</w:t>
      </w:r>
      <w:r w:rsidRPr="00A35937">
        <w:rPr>
          <w:rFonts w:ascii="Trebuchet MS" w:hAnsi="Trebuchet MS" w:cs="Trebuchet MS"/>
          <w:noProof/>
          <w:lang w:val="ro-RO"/>
        </w:rPr>
        <w:t>;</w:t>
      </w:r>
    </w:p>
    <w:p w14:paraId="058DAE06" w14:textId="193E335D" w:rsidR="00F067DC" w:rsidRPr="00A35937" w:rsidRDefault="006114BE" w:rsidP="007B1497">
      <w:pPr>
        <w:pStyle w:val="ListParagraph"/>
        <w:spacing w:after="0" w:line="276" w:lineRule="auto"/>
        <w:ind w:left="360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ab/>
      </w:r>
      <w:r w:rsidR="00F067DC" w:rsidRPr="00A35937">
        <w:rPr>
          <w:rFonts w:ascii="Trebuchet MS" w:hAnsi="Trebuchet MS" w:cs="Trebuchet MS"/>
          <w:noProof/>
          <w:lang w:val="ro-RO"/>
        </w:rPr>
        <w:t>Pentru 100.000 euro si peste =minim 3 locuri de munca nou create.</w:t>
      </w:r>
    </w:p>
    <w:p w14:paraId="3BF5897C" w14:textId="63384886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>ia va fi precedat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de o evaluare a impactului preconizat asupra mediului </w:t>
      </w:r>
      <w:r w:rsidR="00676FD0" w:rsidRPr="00A35937">
        <w:rPr>
          <w:rFonts w:ascii="Trebuchet MS" w:hAnsi="Trebuchet MS" w:cs="Trebuchet MS"/>
          <w:noProof/>
          <w:lang w:val="ro-RO"/>
        </w:rPr>
        <w:t>s</w:t>
      </w:r>
      <w:r w:rsidRPr="00A35937">
        <w:rPr>
          <w:rFonts w:ascii="Trebuchet MS" w:hAnsi="Trebuchet MS" w:cs="Trebuchet MS"/>
          <w:noProof/>
          <w:lang w:val="ro-RO"/>
        </w:rPr>
        <w:t>i dac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aceasta poate avea efecte negative asupra mediului,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conformitate cu legisla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 xml:space="preserve">ia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vigoare men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>ionat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capitolul 8.1.</w:t>
      </w:r>
    </w:p>
    <w:p w14:paraId="7C19EC7F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0992C4B8" w14:textId="45BCD26A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8. Criterii de selec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ie </w:t>
      </w:r>
    </w:p>
    <w:p w14:paraId="5CD93003" w14:textId="77777777" w:rsidR="00ED1061" w:rsidRDefault="00ED1061" w:rsidP="00ED1061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56F4649B" w14:textId="0AB64654" w:rsidR="00B34572" w:rsidRPr="00B34572" w:rsidRDefault="00ED1061" w:rsidP="00B34572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Solicitantul nu a mai beneficiat de sprijin din alte fonduri comunitare pentru investitii similare in ultimii 3 ani</w:t>
      </w:r>
      <w:r>
        <w:rPr>
          <w:bCs/>
          <w:noProof/>
          <w:color w:val="auto"/>
          <w:sz w:val="22"/>
          <w:szCs w:val="22"/>
          <w:lang w:val="ro-RO"/>
        </w:rPr>
        <w:t>;</w:t>
      </w:r>
    </w:p>
    <w:p w14:paraId="2FFF07BA" w14:textId="77777777" w:rsidR="00B34572" w:rsidRPr="00B34572" w:rsidRDefault="00B34572" w:rsidP="00B34572">
      <w:pPr>
        <w:pStyle w:val="ListParagraph"/>
        <w:numPr>
          <w:ilvl w:val="0"/>
          <w:numId w:val="5"/>
        </w:numPr>
        <w:jc w:val="both"/>
        <w:rPr>
          <w:rFonts w:ascii="Trebuchet MS" w:hAnsi="Trebuchet MS" w:cs="Trebuchet MS"/>
          <w:bCs/>
          <w:noProof/>
          <w:lang w:val="ro-RO"/>
        </w:rPr>
      </w:pPr>
      <w:r w:rsidRPr="00B34572">
        <w:rPr>
          <w:rFonts w:ascii="Trebuchet MS" w:hAnsi="Trebuchet MS" w:cs="Trebuchet MS"/>
          <w:bCs/>
          <w:noProof/>
          <w:lang w:val="ro-RO"/>
        </w:rPr>
        <w:t>Solicitantul are prevăzut în studiul de fezabilitate componente inovative sau de protectie a mediului;</w:t>
      </w:r>
    </w:p>
    <w:p w14:paraId="66E40EAA" w14:textId="59BD8717" w:rsidR="007B7F4B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Proiecte derulate de femei/tineri cu v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rsta pana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40 de ani la data depunerii proiectului;</w:t>
      </w:r>
    </w:p>
    <w:p w14:paraId="7DA9CF91" w14:textId="69AB3215" w:rsidR="005B2F5D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 xml:space="preserve">Proiecte care au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n componenta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ii de producere a energiei din surse regenerabile utilizate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scopul desf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as</w:t>
      </w:r>
      <w:r w:rsidRPr="00A35937">
        <w:rPr>
          <w:bCs/>
          <w:noProof/>
          <w:color w:val="auto"/>
          <w:sz w:val="22"/>
          <w:szCs w:val="22"/>
          <w:lang w:val="ro-RO"/>
        </w:rPr>
        <w:t>ur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rii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="006114BE" w:rsidRPr="00A35937">
        <w:rPr>
          <w:bCs/>
          <w:noProof/>
          <w:color w:val="auto"/>
          <w:sz w:val="22"/>
          <w:szCs w:val="22"/>
          <w:lang w:val="ro-RO"/>
        </w:rPr>
        <w:t>ii turistice</w:t>
      </w:r>
      <w:r w:rsidRPr="00A35937">
        <w:rPr>
          <w:bCs/>
          <w:noProof/>
          <w:color w:val="auto"/>
          <w:sz w:val="22"/>
          <w:szCs w:val="22"/>
          <w:lang w:val="ro-RO"/>
        </w:rPr>
        <w:t>;</w:t>
      </w:r>
    </w:p>
    <w:p w14:paraId="768CEC14" w14:textId="59D3F63B" w:rsidR="005B2F5D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Proiectele care promoveaz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>i me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te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ug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re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ti, de artizanat;</w:t>
      </w:r>
    </w:p>
    <w:p w14:paraId="1749A597" w14:textId="39A995AD" w:rsidR="005B2F5D" w:rsidRPr="00A35937" w:rsidRDefault="005B2F5D" w:rsidP="007B149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Proiecte care prev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d prin activitatea propusa p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strarea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i promovarea culturii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ionale prin achizi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ionarea de obiecte certificate ca fiind pr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>oduse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 xml:space="preserve">ionale de marca,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 xml:space="preserve">n </w:t>
      </w:r>
      <w:r w:rsidRPr="00A35937">
        <w:rPr>
          <w:rFonts w:ascii="Trebuchet MS" w:hAnsi="Trebuchet MS" w:cs="Trebuchet MS"/>
          <w:bCs/>
          <w:noProof/>
          <w:lang w:val="ro-RO"/>
        </w:rPr>
        <w:t>vederea amenaj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rii st</w:t>
      </w:r>
      <w:r w:rsidR="006114BE" w:rsidRPr="00A35937">
        <w:rPr>
          <w:rFonts w:ascii="Trebuchet MS" w:hAnsi="Trebuchet MS" w:cs="Trebuchet MS"/>
          <w:bCs/>
          <w:noProof/>
          <w:lang w:val="ro-RO"/>
        </w:rPr>
        <w:t>ructurilor de primire turistice.</w:t>
      </w:r>
    </w:p>
    <w:p w14:paraId="7DBDEB20" w14:textId="77777777" w:rsidR="00C375DF" w:rsidRPr="00A35937" w:rsidRDefault="00C375DF" w:rsidP="007B1497">
      <w:pPr>
        <w:pStyle w:val="ListParagraph"/>
        <w:spacing w:line="276" w:lineRule="auto"/>
        <w:ind w:left="360"/>
        <w:rPr>
          <w:rFonts w:ascii="Trebuchet MS" w:hAnsi="Trebuchet MS" w:cs="Trebuchet MS"/>
          <w:bCs/>
          <w:noProof/>
          <w:lang w:val="ro-RO"/>
        </w:rPr>
      </w:pPr>
    </w:p>
    <w:p w14:paraId="0271429B" w14:textId="3902393A" w:rsidR="001D164C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9. Sume (aplicabile)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rata sprijinului </w:t>
      </w:r>
    </w:p>
    <w:p w14:paraId="797208C5" w14:textId="77777777" w:rsidR="007B1497" w:rsidRPr="00A35937" w:rsidRDefault="007B1497" w:rsidP="007B1497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7724298D" w14:textId="50208FAA" w:rsidR="00ED1061" w:rsidRDefault="00ED1061" w:rsidP="007B1497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Sprijinul public nerambursabil va respecta prevederile Reg. (UE) 1407/2013 cu privire la sprijinul de minimis si nu va depasi 200.000 de euro/beneficiar pe 3 ani fiscali</w:t>
      </w:r>
      <w:r>
        <w:rPr>
          <w:bCs/>
          <w:noProof/>
          <w:color w:val="auto"/>
          <w:sz w:val="22"/>
          <w:szCs w:val="22"/>
          <w:lang w:val="ro-RO"/>
        </w:rPr>
        <w:t>;</w:t>
      </w:r>
    </w:p>
    <w:p w14:paraId="0574E624" w14:textId="256CECC9" w:rsidR="00B34572" w:rsidRDefault="00B34572" w:rsidP="00B34572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B34572">
        <w:rPr>
          <w:bCs/>
          <w:noProof/>
          <w:color w:val="auto"/>
          <w:sz w:val="22"/>
          <w:szCs w:val="22"/>
          <w:lang w:val="ro-RO"/>
        </w:rPr>
        <w:t>Intensitatea sprijinului public nerambursabil este de 90% din valoarea elibigibilă a investiției. În cazul transporturilor plafonul maxim al sprjijunului nerambursabil este de 100.000 euro/beneficiar pe 3 ani fiscali.</w:t>
      </w:r>
    </w:p>
    <w:p w14:paraId="210A51A3" w14:textId="1D63F7B9" w:rsidR="006114BE" w:rsidRPr="00B34572" w:rsidRDefault="00B34572" w:rsidP="00B34572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bookmarkStart w:id="0" w:name="_GoBack"/>
      <w:bookmarkEnd w:id="0"/>
      <w:r w:rsidRPr="00B34572">
        <w:rPr>
          <w:bCs/>
          <w:noProof/>
          <w:color w:val="auto"/>
          <w:sz w:val="22"/>
          <w:szCs w:val="22"/>
          <w:lang w:val="ro-RO"/>
        </w:rPr>
        <w:t>Valoarea sprijinului nerambursabil este cuprinsă intre minim 10.000 Euro si maxim 136.089,09 Euro.</w:t>
      </w:r>
    </w:p>
    <w:p w14:paraId="26C76E5F" w14:textId="77777777" w:rsidR="007B1497" w:rsidRPr="00A35937" w:rsidRDefault="007B1497" w:rsidP="007B1497">
      <w:pPr>
        <w:pStyle w:val="Default"/>
        <w:spacing w:line="276" w:lineRule="auto"/>
        <w:ind w:left="108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3949F711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10. Indicatori de monitorizare </w:t>
      </w:r>
    </w:p>
    <w:p w14:paraId="35B8951F" w14:textId="77777777" w:rsidR="00EF5DF6" w:rsidRPr="00A35937" w:rsidRDefault="00EF5DF6" w:rsidP="007B1497">
      <w:pPr>
        <w:autoSpaceDE w:val="0"/>
        <w:autoSpaceDN w:val="0"/>
        <w:adjustRightInd w:val="0"/>
        <w:spacing w:after="0" w:line="276" w:lineRule="auto"/>
        <w:rPr>
          <w:rFonts w:ascii="Trebuchet MS" w:hAnsi="Trebuchet MS" w:cs="Trebuchet MS"/>
          <w:noProof/>
          <w:lang w:val="ro-RO"/>
        </w:rPr>
      </w:pPr>
    </w:p>
    <w:p w14:paraId="653168DB" w14:textId="5BE046B8" w:rsidR="001F7ED6" w:rsidRPr="00A35937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Num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rul de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create; </w:t>
      </w:r>
    </w:p>
    <w:p w14:paraId="457FFF3F" w14:textId="448837C9" w:rsidR="001F7ED6" w:rsidRPr="00A35937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Num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 total de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sprijinite; </w:t>
      </w:r>
    </w:p>
    <w:p w14:paraId="53069584" w14:textId="68019B19" w:rsidR="00EF5DF6" w:rsidRPr="00A35937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Num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rul de proiecte ce au componente inovative sau de protec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 a mediului</w:t>
      </w:r>
      <w:r w:rsidR="00EF5DF6" w:rsidRPr="00A35937">
        <w:rPr>
          <w:noProof/>
          <w:color w:val="auto"/>
          <w:sz w:val="22"/>
          <w:szCs w:val="22"/>
          <w:lang w:val="ro-RO"/>
        </w:rPr>
        <w:t>.</w:t>
      </w:r>
    </w:p>
    <w:sectPr w:rsidR="00EF5DF6" w:rsidRPr="00A35937" w:rsidSect="007B14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72E"/>
    <w:multiLevelType w:val="hybridMultilevel"/>
    <w:tmpl w:val="F90E31C4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74E4A"/>
    <w:multiLevelType w:val="hybridMultilevel"/>
    <w:tmpl w:val="614E63CC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B0662"/>
    <w:multiLevelType w:val="hybridMultilevel"/>
    <w:tmpl w:val="CF3A9F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A5B9E"/>
    <w:multiLevelType w:val="hybridMultilevel"/>
    <w:tmpl w:val="2EF4D6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F90668"/>
    <w:multiLevelType w:val="hybridMultilevel"/>
    <w:tmpl w:val="A20E92D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D25F4"/>
    <w:multiLevelType w:val="hybridMultilevel"/>
    <w:tmpl w:val="61C658F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B0B6B"/>
    <w:multiLevelType w:val="hybridMultilevel"/>
    <w:tmpl w:val="A9C8C834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14EF0"/>
    <w:multiLevelType w:val="hybridMultilevel"/>
    <w:tmpl w:val="75AA704C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5BB5CA6"/>
    <w:multiLevelType w:val="hybridMultilevel"/>
    <w:tmpl w:val="C2C800E6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26FFA"/>
    <w:multiLevelType w:val="hybridMultilevel"/>
    <w:tmpl w:val="4A4A7B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A2F99"/>
    <w:multiLevelType w:val="hybridMultilevel"/>
    <w:tmpl w:val="275C72B2"/>
    <w:lvl w:ilvl="0" w:tplc="95DE03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6040B"/>
    <w:multiLevelType w:val="hybridMultilevel"/>
    <w:tmpl w:val="C4E06B6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EF2C70"/>
    <w:multiLevelType w:val="hybridMultilevel"/>
    <w:tmpl w:val="0A9A07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C4AE2"/>
    <w:multiLevelType w:val="hybridMultilevel"/>
    <w:tmpl w:val="0164ABB6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058FA"/>
    <w:multiLevelType w:val="hybridMultilevel"/>
    <w:tmpl w:val="60C611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B25"/>
    <w:multiLevelType w:val="hybridMultilevel"/>
    <w:tmpl w:val="16B20D04"/>
    <w:lvl w:ilvl="0" w:tplc="E64C8474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139C6"/>
    <w:multiLevelType w:val="hybridMultilevel"/>
    <w:tmpl w:val="2BACCC2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9675C3"/>
    <w:multiLevelType w:val="hybridMultilevel"/>
    <w:tmpl w:val="363E587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19115A"/>
    <w:multiLevelType w:val="hybridMultilevel"/>
    <w:tmpl w:val="C1DA400A"/>
    <w:lvl w:ilvl="0" w:tplc="041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333200"/>
    <w:multiLevelType w:val="hybridMultilevel"/>
    <w:tmpl w:val="9EA23CAE"/>
    <w:lvl w:ilvl="0" w:tplc="652243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5C804DF"/>
    <w:multiLevelType w:val="hybridMultilevel"/>
    <w:tmpl w:val="E82C7BB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80616"/>
    <w:multiLevelType w:val="hybridMultilevel"/>
    <w:tmpl w:val="634AA884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26D59"/>
    <w:multiLevelType w:val="hybridMultilevel"/>
    <w:tmpl w:val="FCBECB52"/>
    <w:lvl w:ilvl="0" w:tplc="9FD426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3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6"/>
  </w:num>
  <w:num w:numId="12">
    <w:abstractNumId w:val="20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17"/>
  </w:num>
  <w:num w:numId="19">
    <w:abstractNumId w:val="18"/>
  </w:num>
  <w:num w:numId="20">
    <w:abstractNumId w:val="10"/>
  </w:num>
  <w:num w:numId="21">
    <w:abstractNumId w:val="22"/>
  </w:num>
  <w:num w:numId="22">
    <w:abstractNumId w:val="19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4"/>
    <w:rsid w:val="000613F7"/>
    <w:rsid w:val="00137365"/>
    <w:rsid w:val="00160D5A"/>
    <w:rsid w:val="001B473C"/>
    <w:rsid w:val="001D164C"/>
    <w:rsid w:val="001F58AD"/>
    <w:rsid w:val="001F7ED6"/>
    <w:rsid w:val="0022610E"/>
    <w:rsid w:val="002B6800"/>
    <w:rsid w:val="00307D13"/>
    <w:rsid w:val="00316548"/>
    <w:rsid w:val="003269A4"/>
    <w:rsid w:val="00340197"/>
    <w:rsid w:val="003A37EA"/>
    <w:rsid w:val="003A5CF9"/>
    <w:rsid w:val="0044659C"/>
    <w:rsid w:val="0048092F"/>
    <w:rsid w:val="00496E8A"/>
    <w:rsid w:val="004A420E"/>
    <w:rsid w:val="005B2F5D"/>
    <w:rsid w:val="006114BE"/>
    <w:rsid w:val="00676FD0"/>
    <w:rsid w:val="00711361"/>
    <w:rsid w:val="00721B27"/>
    <w:rsid w:val="007356FA"/>
    <w:rsid w:val="00784F85"/>
    <w:rsid w:val="00794098"/>
    <w:rsid w:val="007B1497"/>
    <w:rsid w:val="007B5F5E"/>
    <w:rsid w:val="007B7F4B"/>
    <w:rsid w:val="007F0093"/>
    <w:rsid w:val="0081576E"/>
    <w:rsid w:val="008C211F"/>
    <w:rsid w:val="008F1581"/>
    <w:rsid w:val="00906207"/>
    <w:rsid w:val="00A170EF"/>
    <w:rsid w:val="00A35937"/>
    <w:rsid w:val="00B00F62"/>
    <w:rsid w:val="00B06952"/>
    <w:rsid w:val="00B11E5F"/>
    <w:rsid w:val="00B34572"/>
    <w:rsid w:val="00B578D9"/>
    <w:rsid w:val="00B7063A"/>
    <w:rsid w:val="00BB7F6E"/>
    <w:rsid w:val="00C17169"/>
    <w:rsid w:val="00C375DF"/>
    <w:rsid w:val="00C603FC"/>
    <w:rsid w:val="00C83028"/>
    <w:rsid w:val="00C84F0D"/>
    <w:rsid w:val="00C8581A"/>
    <w:rsid w:val="00D331BB"/>
    <w:rsid w:val="00D55485"/>
    <w:rsid w:val="00DA326E"/>
    <w:rsid w:val="00E02B49"/>
    <w:rsid w:val="00E632E8"/>
    <w:rsid w:val="00E862D2"/>
    <w:rsid w:val="00E87EED"/>
    <w:rsid w:val="00EC6C5C"/>
    <w:rsid w:val="00ED1061"/>
    <w:rsid w:val="00EF5DF6"/>
    <w:rsid w:val="00F067DC"/>
    <w:rsid w:val="00F92E77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72BE"/>
  <w15:docId w15:val="{471D13F8-3983-48B7-9B3D-DCC5FB0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F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F5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5D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2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0B56-395A-42AA-A855-05555473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45</cp:revision>
  <cp:lastPrinted>2016-04-05T07:13:00Z</cp:lastPrinted>
  <dcterms:created xsi:type="dcterms:W3CDTF">2016-04-07T07:55:00Z</dcterms:created>
  <dcterms:modified xsi:type="dcterms:W3CDTF">2017-09-02T13:28:00Z</dcterms:modified>
</cp:coreProperties>
</file>